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8238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C03DD" w:rsidRPr="000864D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C03DD" w:rsidRPr="000864D6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C03DD" w:rsidRPr="000864D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C03DD" w:rsidRPr="000864D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C03DD" w:rsidRPr="000864D6">
        <w:rPr>
          <w:rFonts w:ascii="Bookman Old Style" w:hAnsi="Bookman Old Style" w:cs="Arial"/>
          <w:noProof/>
        </w:rPr>
        <w:t>EC 5506</w:t>
      </w:r>
      <w:r>
        <w:rPr>
          <w:rFonts w:ascii="Bookman Old Style" w:hAnsi="Bookman Old Style" w:cs="Arial"/>
          <w:noProof/>
        </w:rPr>
        <w:fldChar w:fldCharType="end"/>
      </w:r>
      <w:r w:rsidR="005C03DD">
        <w:rPr>
          <w:rFonts w:ascii="Bookman Old Style" w:hAnsi="Bookman Old Style" w:cs="Arial"/>
          <w:noProof/>
        </w:rPr>
        <w:t>/5502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C03DD" w:rsidRPr="000864D6">
        <w:rPr>
          <w:rFonts w:ascii="Bookman Old Style" w:hAnsi="Bookman Old Style" w:cs="Arial"/>
          <w:noProof/>
        </w:rPr>
        <w:t>MONEY AND BANKING</w:t>
      </w:r>
      <w:r>
        <w:rPr>
          <w:rFonts w:ascii="Bookman Old Style" w:hAnsi="Bookman Old Style" w:cs="Arial"/>
        </w:rPr>
        <w:fldChar w:fldCharType="end"/>
      </w:r>
    </w:p>
    <w:p w:rsidR="00B13379" w:rsidRPr="005C03DD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C03DD" w:rsidRPr="000864D6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C03DD" w:rsidRPr="000864D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C03DD" w:rsidRPr="005C03DD" w:rsidRDefault="005C03DD" w:rsidP="005C03DD">
      <w:pPr>
        <w:jc w:val="center"/>
        <w:rPr>
          <w:rFonts w:ascii="Arial" w:hAnsi="Arial" w:cs="Arial"/>
          <w:b/>
          <w:u w:val="single"/>
        </w:rPr>
      </w:pPr>
      <w:r w:rsidRPr="005C03DD">
        <w:rPr>
          <w:rFonts w:ascii="Arial" w:hAnsi="Arial" w:cs="Arial"/>
          <w:b/>
          <w:u w:val="single"/>
        </w:rPr>
        <w:t>PART – A</w:t>
      </w:r>
    </w:p>
    <w:p w:rsidR="005C03DD" w:rsidRPr="005C03DD" w:rsidRDefault="005C03DD" w:rsidP="005C03DD">
      <w:pPr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5C03DD">
        <w:rPr>
          <w:rFonts w:ascii="Arial" w:hAnsi="Arial" w:cs="Arial"/>
          <w:b/>
        </w:rPr>
        <w:t xml:space="preserve">         (5 X 4 = 20)</w:t>
      </w:r>
    </w:p>
    <w:p w:rsidR="005C03DD" w:rsidRDefault="005C03DD" w:rsidP="005C03DD">
      <w:pPr>
        <w:jc w:val="both"/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>Answer any FIVE of the following each answer not exceeding more than 75 words:</w:t>
      </w:r>
    </w:p>
    <w:p w:rsidR="005C03DD" w:rsidRPr="005C03DD" w:rsidRDefault="005C03DD" w:rsidP="005C03DD">
      <w:pPr>
        <w:jc w:val="both"/>
        <w:rPr>
          <w:rFonts w:ascii="Arial" w:hAnsi="Arial" w:cs="Arial"/>
          <w:b/>
        </w:rPr>
      </w:pP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Define money. State its dynamic functions.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Distinguish legal tender money and optional money.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What is the relationship between the value of money and the price level?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Explain velocity of circulation of money. What are the factors that determine it?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Mention any four important functions of Commercial Banks.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Discuss briefly the concept of Investment Policy.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Bring out the differences between money market and capital market.</w:t>
      </w:r>
    </w:p>
    <w:p w:rsidR="005C03DD" w:rsidRPr="005C03DD" w:rsidRDefault="005C03DD" w:rsidP="005C03DD">
      <w:pPr>
        <w:jc w:val="center"/>
        <w:rPr>
          <w:rFonts w:ascii="Arial" w:hAnsi="Arial" w:cs="Arial"/>
          <w:b/>
          <w:u w:val="single"/>
        </w:rPr>
      </w:pPr>
      <w:r w:rsidRPr="005C03DD">
        <w:rPr>
          <w:rFonts w:ascii="Arial" w:hAnsi="Arial" w:cs="Arial"/>
          <w:b/>
          <w:u w:val="single"/>
        </w:rPr>
        <w:t>PART – B</w:t>
      </w:r>
    </w:p>
    <w:p w:rsidR="005C03DD" w:rsidRDefault="005C03DD" w:rsidP="005C03DD">
      <w:pPr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 xml:space="preserve">                                                   </w:t>
      </w:r>
    </w:p>
    <w:p w:rsidR="005C03DD" w:rsidRPr="005C03DD" w:rsidRDefault="005C03DD" w:rsidP="005C03DD">
      <w:pPr>
        <w:ind w:left="2880" w:firstLine="720"/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 xml:space="preserve">                                                                          (4 X 10 = 40)</w:t>
      </w:r>
    </w:p>
    <w:p w:rsidR="005C03DD" w:rsidRDefault="005C03DD" w:rsidP="005C03DD">
      <w:pPr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>Answer any FOUR of the following each answer not exceeding more than 300 words:</w:t>
      </w:r>
    </w:p>
    <w:p w:rsidR="005C03DD" w:rsidRPr="005C03DD" w:rsidRDefault="005C03DD" w:rsidP="005C03DD">
      <w:pPr>
        <w:rPr>
          <w:rFonts w:ascii="Arial" w:hAnsi="Arial" w:cs="Arial"/>
          <w:b/>
        </w:rPr>
      </w:pP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Discuss the evolution and the various functions of money.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Does money play an important role in a modern economy? Discuss.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Briefly explain Fisher’s Quantity Theory of money.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What do you mean by primary and secondary markets?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Write short notes on the various types of money.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Discuss the various instruments of credit control.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Explain the Cambridge Cash Balance approach.</w:t>
      </w:r>
    </w:p>
    <w:p w:rsidR="005C03DD" w:rsidRDefault="005C03DD" w:rsidP="005C03DD">
      <w:pPr>
        <w:ind w:left="720"/>
        <w:jc w:val="center"/>
        <w:rPr>
          <w:rFonts w:ascii="Arial" w:hAnsi="Arial" w:cs="Arial"/>
          <w:b/>
        </w:rPr>
      </w:pPr>
      <w:r w:rsidRPr="005C03DD">
        <w:rPr>
          <w:rFonts w:ascii="Arial" w:hAnsi="Arial" w:cs="Arial"/>
          <w:b/>
          <w:u w:val="single"/>
        </w:rPr>
        <w:t>PART - C</w:t>
      </w:r>
      <w:r w:rsidRPr="005C03D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5C03DD" w:rsidRDefault="005C03DD" w:rsidP="005C03DD">
      <w:pPr>
        <w:ind w:left="720"/>
        <w:jc w:val="center"/>
        <w:rPr>
          <w:rFonts w:ascii="Arial" w:hAnsi="Arial" w:cs="Arial"/>
          <w:b/>
        </w:rPr>
      </w:pPr>
    </w:p>
    <w:p w:rsidR="005C03DD" w:rsidRPr="005C03DD" w:rsidRDefault="005C03DD" w:rsidP="005C03DD">
      <w:pPr>
        <w:ind w:left="7200" w:firstLine="720"/>
        <w:jc w:val="center"/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>(2 X 20 = 40)</w:t>
      </w:r>
    </w:p>
    <w:p w:rsidR="005C03DD" w:rsidRDefault="005C03DD" w:rsidP="005C03DD">
      <w:pPr>
        <w:rPr>
          <w:rFonts w:ascii="Arial" w:hAnsi="Arial" w:cs="Arial"/>
          <w:b/>
        </w:rPr>
      </w:pPr>
      <w:r w:rsidRPr="005C03DD">
        <w:rPr>
          <w:rFonts w:ascii="Arial" w:hAnsi="Arial" w:cs="Arial"/>
          <w:b/>
        </w:rPr>
        <w:t>Answer any TWO of the following each answer not exceeding more than 900 words:</w:t>
      </w:r>
    </w:p>
    <w:p w:rsidR="005C03DD" w:rsidRPr="005C03DD" w:rsidRDefault="005C03DD" w:rsidP="005C03DD">
      <w:pPr>
        <w:rPr>
          <w:rFonts w:ascii="Arial" w:hAnsi="Arial" w:cs="Arial"/>
          <w:b/>
        </w:rPr>
      </w:pPr>
    </w:p>
    <w:p w:rsidR="005C03DD" w:rsidRPr="005C03DD" w:rsidRDefault="005C03DD" w:rsidP="005C03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Define Index Numbers. Elucidate the various problems while constructing price Index Numbers.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How does the Reserve bank of India help in the functioning of the economy?</w:t>
      </w:r>
    </w:p>
    <w:p w:rsidR="005C03DD" w:rsidRPr="005C03DD" w:rsidRDefault="005C03DD" w:rsidP="005C03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What are the various characteristics of Indian money market? Discuss the defects and suggest remedies.</w:t>
      </w:r>
    </w:p>
    <w:p w:rsidR="005C03DD" w:rsidRDefault="005C03DD" w:rsidP="005C03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03DD">
        <w:rPr>
          <w:rFonts w:ascii="Arial" w:hAnsi="Arial" w:cs="Arial"/>
          <w:sz w:val="24"/>
          <w:szCs w:val="24"/>
        </w:rPr>
        <w:t>Discuss keynesain integration of monetary and value theories.</w:t>
      </w:r>
    </w:p>
    <w:p w:rsidR="00B13379" w:rsidRPr="005C03DD" w:rsidRDefault="005C03D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5C03DD">
        <w:rPr>
          <w:rFonts w:ascii="Bookman Old Style" w:hAnsi="Bookman Old Style"/>
          <w:b/>
        </w:rPr>
        <w:t>$$$$$$$</w:t>
      </w:r>
    </w:p>
    <w:sectPr w:rsidR="00B13379" w:rsidRPr="005C03DD" w:rsidSect="005C03DD">
      <w:pgSz w:w="11907" w:h="16840" w:code="9"/>
      <w:pgMar w:top="63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CF" w:rsidRDefault="004B31CF">
      <w:r>
        <w:separator/>
      </w:r>
    </w:p>
  </w:endnote>
  <w:endnote w:type="continuationSeparator" w:id="1">
    <w:p w:rsidR="004B31CF" w:rsidRDefault="004B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CF" w:rsidRDefault="004B31CF">
      <w:r>
        <w:separator/>
      </w:r>
    </w:p>
  </w:footnote>
  <w:footnote w:type="continuationSeparator" w:id="1">
    <w:p w:rsidR="004B31CF" w:rsidRDefault="004B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65580"/>
    <w:multiLevelType w:val="hybridMultilevel"/>
    <w:tmpl w:val="E158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4B31CF"/>
    <w:rsid w:val="005C03DD"/>
    <w:rsid w:val="00B13379"/>
    <w:rsid w:val="00B72B49"/>
    <w:rsid w:val="00C8238E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C0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2012-11-05T09:17:00Z</cp:lastPrinted>
  <dcterms:created xsi:type="dcterms:W3CDTF">2012-11-05T13:55:00Z</dcterms:created>
  <dcterms:modified xsi:type="dcterms:W3CDTF">2012-11-05T13:55:00Z</dcterms:modified>
</cp:coreProperties>
</file>